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EC1C89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2022 г.  №  262-р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382353">
        <w:rPr>
          <w:rFonts w:ascii="Times New Roman" w:hAnsi="Times New Roman"/>
          <w:sz w:val="28"/>
          <w:szCs w:val="28"/>
        </w:rPr>
        <w:t>«</w:t>
      </w:r>
      <w:r w:rsidR="00537865" w:rsidRPr="00382353">
        <w:rPr>
          <w:rFonts w:ascii="Times New Roman" w:hAnsi="Times New Roman"/>
          <w:sz w:val="28"/>
          <w:szCs w:val="28"/>
        </w:rPr>
        <w:t xml:space="preserve">ДВОРЕЦ КУЛЬТУРЫ </w:t>
      </w:r>
      <w:r w:rsidR="00382353" w:rsidRPr="00382353">
        <w:rPr>
          <w:rFonts w:ascii="Times New Roman" w:hAnsi="Times New Roman"/>
          <w:sz w:val="28"/>
          <w:szCs w:val="28"/>
        </w:rPr>
        <w:t>ИМ. ГАЕВОГО</w:t>
      </w:r>
      <w:r w:rsidR="00537865" w:rsidRPr="00382353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C1781B" w:rsidRPr="00E96F40" w:rsidRDefault="002566BF" w:rsidP="00110917">
      <w:pPr>
        <w:ind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621541">
        <w:rPr>
          <w:rFonts w:ascii="Times New Roman" w:hAnsi="Times New Roman"/>
          <w:sz w:val="28"/>
          <w:szCs w:val="28"/>
        </w:rPr>
        <w:t xml:space="preserve"> 17 мая 2022 г. №  262-р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5625A5" w:rsidRPr="00382353">
        <w:rPr>
          <w:rFonts w:ascii="Times New Roman" w:hAnsi="Times New Roman"/>
          <w:sz w:val="28"/>
          <w:szCs w:val="28"/>
        </w:rPr>
        <w:t xml:space="preserve">УЧРЕЖДЕНИЕ КУЛЬТУРЫ ДВОРЕЦ КУЛЬТУРЫ </w:t>
      </w:r>
      <w:r w:rsidR="0088395A" w:rsidRPr="00382353">
        <w:rPr>
          <w:rFonts w:ascii="Times New Roman" w:hAnsi="Times New Roman"/>
          <w:sz w:val="28"/>
          <w:szCs w:val="28"/>
        </w:rPr>
        <w:t>ИМ.</w:t>
      </w:r>
      <w:r w:rsidR="0060737D">
        <w:rPr>
          <w:rFonts w:ascii="Times New Roman" w:hAnsi="Times New Roman"/>
          <w:sz w:val="28"/>
          <w:szCs w:val="28"/>
        </w:rPr>
        <w:t xml:space="preserve"> </w:t>
      </w:r>
      <w:r w:rsidR="0088395A" w:rsidRPr="00382353">
        <w:rPr>
          <w:rFonts w:ascii="Times New Roman" w:hAnsi="Times New Roman"/>
          <w:sz w:val="28"/>
          <w:szCs w:val="28"/>
        </w:rPr>
        <w:t>ГАЕВОГО</w:t>
      </w:r>
      <w:r w:rsidR="005625A5" w:rsidRPr="00382353">
        <w:rPr>
          <w:rFonts w:ascii="Times New Roman" w:hAnsi="Times New Roman"/>
          <w:sz w:val="28"/>
          <w:szCs w:val="28"/>
        </w:rPr>
        <w:t xml:space="preserve"> </w:t>
      </w:r>
      <w:r w:rsidRPr="00382353">
        <w:rPr>
          <w:rFonts w:ascii="Times New Roman" w:hAnsi="Times New Roman"/>
          <w:sz w:val="28"/>
          <w:szCs w:val="28"/>
        </w:rPr>
        <w:t xml:space="preserve">переименовано в МУНИЦИПАЛЬНОЕ </w:t>
      </w:r>
      <w:r w:rsidR="0060737D">
        <w:rPr>
          <w:rFonts w:ascii="Times New Roman" w:hAnsi="Times New Roman"/>
          <w:sz w:val="28"/>
          <w:szCs w:val="28"/>
        </w:rPr>
        <w:t xml:space="preserve"> </w:t>
      </w:r>
      <w:r w:rsidRPr="00382353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14574E" w:rsidRPr="00382353">
        <w:rPr>
          <w:rFonts w:ascii="Times New Roman" w:hAnsi="Times New Roman"/>
          <w:sz w:val="28"/>
          <w:szCs w:val="28"/>
        </w:rPr>
        <w:t>«</w:t>
      </w:r>
      <w:r w:rsidR="005625A5" w:rsidRPr="00382353">
        <w:rPr>
          <w:rFonts w:ascii="Times New Roman" w:hAnsi="Times New Roman"/>
          <w:sz w:val="28"/>
          <w:szCs w:val="28"/>
        </w:rPr>
        <w:t xml:space="preserve">ДВОРЕЦ КУЛЬТУРЫ </w:t>
      </w:r>
      <w:r w:rsidR="0088395A" w:rsidRPr="00382353">
        <w:rPr>
          <w:rFonts w:ascii="Times New Roman" w:hAnsi="Times New Roman"/>
          <w:sz w:val="28"/>
          <w:szCs w:val="28"/>
        </w:rPr>
        <w:t>ИМ. ГАЕВОГО</w:t>
      </w:r>
      <w:r w:rsidR="005625A5" w:rsidRPr="00382353">
        <w:rPr>
          <w:rFonts w:ascii="Times New Roman" w:hAnsi="Times New Roman"/>
          <w:sz w:val="28"/>
          <w:szCs w:val="28"/>
        </w:rPr>
        <w:t>»</w:t>
      </w:r>
      <w:r w:rsidRPr="00382353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60737D">
      <w:pPr>
        <w:pStyle w:val="af0"/>
        <w:numPr>
          <w:ilvl w:val="0"/>
          <w:numId w:val="30"/>
        </w:numPr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88395A">
        <w:rPr>
          <w:rFonts w:ascii="Times New Roman" w:hAnsi="Times New Roman"/>
          <w:sz w:val="28"/>
          <w:szCs w:val="28"/>
        </w:rPr>
        <w:t>«</w:t>
      </w:r>
      <w:r w:rsidR="005625A5" w:rsidRPr="0088395A">
        <w:rPr>
          <w:rFonts w:ascii="Times New Roman" w:hAnsi="Times New Roman"/>
          <w:sz w:val="28"/>
          <w:szCs w:val="28"/>
        </w:rPr>
        <w:t xml:space="preserve">ДВОРЕЦ КУЛЬТУРЫ </w:t>
      </w:r>
      <w:r w:rsidR="0088395A" w:rsidRPr="0088395A">
        <w:rPr>
          <w:rFonts w:ascii="Times New Roman" w:hAnsi="Times New Roman"/>
          <w:sz w:val="28"/>
          <w:szCs w:val="28"/>
        </w:rPr>
        <w:t>ИМ. ГАЕВОГО</w:t>
      </w:r>
      <w:r w:rsidR="005625A5" w:rsidRPr="0088395A">
        <w:rPr>
          <w:rFonts w:ascii="Times New Roman" w:hAnsi="Times New Roman"/>
          <w:sz w:val="28"/>
          <w:szCs w:val="28"/>
        </w:rPr>
        <w:t xml:space="preserve">» </w:t>
      </w:r>
      <w:r w:rsidRPr="0088395A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88395A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88395A">
        <w:rPr>
          <w:rFonts w:ascii="Times New Roman" w:hAnsi="Times New Roman"/>
          <w:sz w:val="28"/>
          <w:szCs w:val="28"/>
        </w:rPr>
        <w:t>а Донецкой Народной</w:t>
      </w:r>
      <w:r w:rsidR="002C39C0" w:rsidRPr="00F04E76">
        <w:rPr>
          <w:rFonts w:ascii="Times New Roman" w:hAnsi="Times New Roman"/>
          <w:sz w:val="28"/>
          <w:szCs w:val="28"/>
        </w:rPr>
        <w:t xml:space="preserve">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>вляется 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>повседневного общения в сфере досуговой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Управление и контроль выполнени</w:t>
      </w:r>
      <w:r w:rsidR="0060737D">
        <w:rPr>
          <w:rFonts w:ascii="Times New Roman" w:hAnsi="Times New Roman"/>
          <w:sz w:val="28"/>
          <w:szCs w:val="28"/>
        </w:rPr>
        <w:t>я</w:t>
      </w:r>
      <w:r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 xml:space="preserve">осуществляет </w:t>
      </w:r>
      <w:r w:rsidR="0060737D">
        <w:rPr>
          <w:rFonts w:ascii="Times New Roman" w:hAnsi="Times New Roman"/>
          <w:sz w:val="28"/>
          <w:szCs w:val="28"/>
        </w:rPr>
        <w:t>А</w:t>
      </w:r>
      <w:r w:rsidRPr="00540ECB">
        <w:rPr>
          <w:rFonts w:ascii="Times New Roman" w:hAnsi="Times New Roman"/>
          <w:sz w:val="28"/>
          <w:szCs w:val="28"/>
        </w:rPr>
        <w:t>дминистрация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</w:t>
      </w:r>
      <w:r w:rsidR="0060737D">
        <w:rPr>
          <w:rFonts w:ascii="Times New Roman" w:hAnsi="Times New Roman"/>
          <w:sz w:val="28"/>
          <w:szCs w:val="28"/>
        </w:rPr>
        <w:t>а</w:t>
      </w:r>
      <w:r w:rsidR="00BE1E89">
        <w:rPr>
          <w:rFonts w:ascii="Times New Roman" w:hAnsi="Times New Roman"/>
          <w:sz w:val="28"/>
          <w:szCs w:val="28"/>
        </w:rPr>
        <w:t>дминистрации г.</w:t>
      </w:r>
      <w:r w:rsidR="0088395A">
        <w:rPr>
          <w:rFonts w:ascii="Times New Roman" w:hAnsi="Times New Roman"/>
          <w:sz w:val="28"/>
          <w:szCs w:val="28"/>
        </w:rPr>
        <w:t xml:space="preserve"> </w:t>
      </w:r>
      <w:r w:rsidR="00BE1E89">
        <w:rPr>
          <w:rFonts w:ascii="Times New Roman" w:hAnsi="Times New Roman"/>
          <w:sz w:val="28"/>
          <w:szCs w:val="28"/>
        </w:rPr>
        <w:t>Горловка (далее Отдел культуры)</w:t>
      </w:r>
      <w:r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88395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88395A">
        <w:rPr>
          <w:rFonts w:ascii="Times New Roman" w:hAnsi="Times New Roman"/>
          <w:sz w:val="28"/>
          <w:szCs w:val="28"/>
        </w:rPr>
        <w:t>«</w:t>
      </w:r>
      <w:r w:rsidRPr="0088395A">
        <w:rPr>
          <w:rFonts w:ascii="Times New Roman" w:hAnsi="Times New Roman"/>
          <w:sz w:val="28"/>
          <w:szCs w:val="28"/>
        </w:rPr>
        <w:t xml:space="preserve">ДВОРЕЦ КУЛЬТУРЫ </w:t>
      </w:r>
      <w:r w:rsidR="0088395A" w:rsidRPr="0088395A">
        <w:rPr>
          <w:rFonts w:ascii="Times New Roman" w:hAnsi="Times New Roman"/>
          <w:sz w:val="28"/>
          <w:szCs w:val="28"/>
        </w:rPr>
        <w:t>ИМ. ГАЕВОГО</w:t>
      </w:r>
      <w:r w:rsidRPr="0088395A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0737D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Сокращенное наименование Учреждения на русском языке: </w:t>
      </w:r>
    </w:p>
    <w:p w:rsidR="0077763A" w:rsidRPr="0060737D" w:rsidRDefault="00227BB8" w:rsidP="0060737D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737D">
        <w:rPr>
          <w:rFonts w:ascii="Times New Roman" w:hAnsi="Times New Roman"/>
          <w:sz w:val="28"/>
          <w:szCs w:val="28"/>
        </w:rPr>
        <w:t xml:space="preserve">МБУ </w:t>
      </w:r>
      <w:r w:rsidR="0088395A" w:rsidRPr="0060737D">
        <w:rPr>
          <w:rFonts w:ascii="Times New Roman" w:hAnsi="Times New Roman"/>
          <w:sz w:val="28"/>
          <w:szCs w:val="28"/>
        </w:rPr>
        <w:t>«</w:t>
      </w:r>
      <w:r w:rsidRPr="0060737D">
        <w:rPr>
          <w:rFonts w:ascii="Times New Roman" w:hAnsi="Times New Roman"/>
          <w:sz w:val="28"/>
          <w:szCs w:val="28"/>
        </w:rPr>
        <w:t xml:space="preserve">ДК </w:t>
      </w:r>
      <w:r w:rsidR="0088395A" w:rsidRPr="0060737D">
        <w:rPr>
          <w:rFonts w:ascii="Times New Roman" w:hAnsi="Times New Roman"/>
          <w:sz w:val="28"/>
          <w:szCs w:val="28"/>
        </w:rPr>
        <w:t>ИМ. ГАЕВОГО</w:t>
      </w:r>
      <w:r w:rsidRPr="0060737D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88395A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местонахождения: Донецкая Народная Республика</w:t>
      </w:r>
      <w:r w:rsidR="005D6276">
        <w:rPr>
          <w:rFonts w:ascii="Times New Roman" w:hAnsi="Times New Roman"/>
          <w:sz w:val="28"/>
          <w:szCs w:val="28"/>
        </w:rPr>
        <w:t xml:space="preserve"> </w:t>
      </w:r>
      <w:r w:rsidRPr="0088395A">
        <w:rPr>
          <w:rFonts w:ascii="Times New Roman" w:hAnsi="Times New Roman"/>
          <w:sz w:val="28"/>
          <w:szCs w:val="28"/>
        </w:rPr>
        <w:t>846</w:t>
      </w:r>
      <w:r w:rsidR="005B629D">
        <w:rPr>
          <w:rFonts w:ascii="Times New Roman" w:hAnsi="Times New Roman"/>
          <w:sz w:val="28"/>
          <w:szCs w:val="28"/>
        </w:rPr>
        <w:t>22</w:t>
      </w:r>
      <w:r w:rsidRPr="0088395A">
        <w:rPr>
          <w:rFonts w:ascii="Times New Roman" w:hAnsi="Times New Roman"/>
          <w:sz w:val="28"/>
          <w:szCs w:val="28"/>
        </w:rPr>
        <w:t>, г</w:t>
      </w:r>
      <w:r w:rsidR="00CE74D9">
        <w:rPr>
          <w:rFonts w:ascii="Times New Roman" w:hAnsi="Times New Roman"/>
          <w:sz w:val="28"/>
          <w:szCs w:val="28"/>
        </w:rPr>
        <w:t>ород</w:t>
      </w:r>
      <w:r w:rsidRPr="0088395A">
        <w:rPr>
          <w:rFonts w:ascii="Times New Roman" w:hAnsi="Times New Roman"/>
          <w:sz w:val="28"/>
          <w:szCs w:val="28"/>
        </w:rPr>
        <w:t xml:space="preserve"> Горловка, </w:t>
      </w:r>
      <w:r w:rsidR="0088395A" w:rsidRPr="0088395A">
        <w:rPr>
          <w:rFonts w:ascii="Times New Roman" w:hAnsi="Times New Roman"/>
          <w:sz w:val="28"/>
          <w:szCs w:val="28"/>
        </w:rPr>
        <w:t>Калининский</w:t>
      </w:r>
      <w:r w:rsidR="00E263CA" w:rsidRPr="0088395A">
        <w:rPr>
          <w:rFonts w:ascii="Times New Roman" w:hAnsi="Times New Roman"/>
          <w:sz w:val="28"/>
          <w:szCs w:val="28"/>
        </w:rPr>
        <w:t xml:space="preserve"> район,</w:t>
      </w:r>
      <w:r w:rsidR="00CE74D9">
        <w:rPr>
          <w:rFonts w:ascii="Times New Roman" w:hAnsi="Times New Roman"/>
          <w:sz w:val="28"/>
          <w:szCs w:val="28"/>
        </w:rPr>
        <w:t xml:space="preserve">              </w:t>
      </w:r>
      <w:r w:rsidR="00E263CA" w:rsidRPr="0088395A">
        <w:rPr>
          <w:rFonts w:ascii="Times New Roman" w:hAnsi="Times New Roman"/>
          <w:sz w:val="28"/>
          <w:szCs w:val="28"/>
        </w:rPr>
        <w:t xml:space="preserve"> </w:t>
      </w:r>
      <w:r w:rsidR="0088395A" w:rsidRPr="0088395A">
        <w:rPr>
          <w:rFonts w:ascii="Times New Roman" w:hAnsi="Times New Roman"/>
          <w:sz w:val="28"/>
          <w:szCs w:val="28"/>
        </w:rPr>
        <w:t>ул</w:t>
      </w:r>
      <w:r w:rsidR="00382353">
        <w:rPr>
          <w:rFonts w:ascii="Times New Roman" w:hAnsi="Times New Roman"/>
          <w:sz w:val="28"/>
          <w:szCs w:val="28"/>
        </w:rPr>
        <w:t>ица</w:t>
      </w:r>
      <w:r w:rsidR="0088395A" w:rsidRPr="0088395A">
        <w:rPr>
          <w:rFonts w:ascii="Times New Roman" w:hAnsi="Times New Roman"/>
          <w:sz w:val="28"/>
          <w:szCs w:val="28"/>
        </w:rPr>
        <w:t xml:space="preserve"> Шахтерская</w:t>
      </w:r>
      <w:r w:rsidR="00E263CA" w:rsidRPr="0088395A">
        <w:rPr>
          <w:rFonts w:ascii="Times New Roman" w:hAnsi="Times New Roman"/>
          <w:sz w:val="28"/>
          <w:szCs w:val="28"/>
        </w:rPr>
        <w:t>,</w:t>
      </w:r>
      <w:r w:rsidR="005D6276">
        <w:rPr>
          <w:rFonts w:ascii="Times New Roman" w:hAnsi="Times New Roman"/>
          <w:sz w:val="28"/>
          <w:szCs w:val="28"/>
        </w:rPr>
        <w:t xml:space="preserve"> </w:t>
      </w:r>
      <w:r w:rsidR="00317A4F">
        <w:rPr>
          <w:rFonts w:ascii="Times New Roman" w:hAnsi="Times New Roman"/>
          <w:sz w:val="28"/>
          <w:szCs w:val="28"/>
        </w:rPr>
        <w:t xml:space="preserve">дом </w:t>
      </w:r>
      <w:r w:rsidR="0088395A" w:rsidRPr="0088395A">
        <w:rPr>
          <w:rFonts w:ascii="Times New Roman" w:hAnsi="Times New Roman"/>
          <w:sz w:val="28"/>
          <w:szCs w:val="28"/>
        </w:rPr>
        <w:t>2</w:t>
      </w:r>
      <w:r w:rsidR="005D6276">
        <w:rPr>
          <w:rFonts w:ascii="Times New Roman" w:hAnsi="Times New Roman"/>
          <w:sz w:val="28"/>
          <w:szCs w:val="28"/>
        </w:rPr>
        <w:t xml:space="preserve"> </w:t>
      </w:r>
      <w:r w:rsidR="0088395A" w:rsidRPr="0088395A">
        <w:rPr>
          <w:rFonts w:ascii="Times New Roman" w:hAnsi="Times New Roman"/>
          <w:sz w:val="28"/>
          <w:szCs w:val="28"/>
        </w:rPr>
        <w:t>а</w:t>
      </w:r>
      <w:r w:rsidRPr="0088395A">
        <w:rPr>
          <w:rFonts w:ascii="Times New Roman" w:hAnsi="Times New Roman"/>
          <w:sz w:val="28"/>
          <w:szCs w:val="28"/>
        </w:rPr>
        <w:t>.</w:t>
      </w: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</w:t>
      </w:r>
      <w:proofErr w:type="gramStart"/>
      <w:r w:rsidR="00FD0C7B" w:rsidRPr="00E96F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D0C7B" w:rsidRPr="00E96F40">
        <w:rPr>
          <w:rFonts w:ascii="Times New Roman" w:hAnsi="Times New Roman"/>
          <w:sz w:val="28"/>
          <w:szCs w:val="28"/>
        </w:rPr>
        <w:t xml:space="preserve">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 xml:space="preserve">удовлетворения </w:t>
      </w:r>
      <w:r w:rsidR="0060737D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>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14C5A" w:rsidRPr="00E96F40">
        <w:rPr>
          <w:rFonts w:ascii="Times New Roman" w:hAnsi="Times New Roman"/>
          <w:sz w:val="28"/>
          <w:szCs w:val="28"/>
        </w:rPr>
        <w:t xml:space="preserve">в сфере удовлетворения 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>ьтурно - досуговая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досуговых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досуговой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достижению целей, ради которых он</w:t>
      </w:r>
      <w:r w:rsidR="00774E4A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 xml:space="preserve"> создан</w:t>
      </w:r>
      <w:r w:rsidR="00774E4A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е</w:t>
      </w:r>
      <w:r w:rsidR="00774E4A">
        <w:rPr>
          <w:rFonts w:ascii="Times New Roman" w:hAnsi="Times New Roman"/>
          <w:sz w:val="28"/>
          <w:szCs w:val="28"/>
        </w:rPr>
        <w:t>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</w:t>
      </w:r>
      <w:r w:rsidR="0060737D">
        <w:rPr>
          <w:rFonts w:ascii="Times New Roman" w:hAnsi="Times New Roman"/>
          <w:sz w:val="28"/>
          <w:szCs w:val="28"/>
        </w:rPr>
        <w:t>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е</w:t>
      </w:r>
      <w:r w:rsidR="00110917">
        <w:rPr>
          <w:rFonts w:ascii="Times New Roman" w:hAnsi="Times New Roman"/>
          <w:sz w:val="28"/>
          <w:szCs w:val="28"/>
        </w:rPr>
        <w:t>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средств предложения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пределах доведенных на </w:t>
      </w:r>
      <w:r>
        <w:rPr>
          <w:rFonts w:ascii="Times New Roman" w:hAnsi="Times New Roman"/>
          <w:sz w:val="28"/>
          <w:szCs w:val="28"/>
        </w:rPr>
        <w:t>е</w:t>
      </w:r>
      <w:r w:rsidR="00110917">
        <w:rPr>
          <w:rFonts w:ascii="Times New Roman" w:hAnsi="Times New Roman"/>
          <w:sz w:val="28"/>
          <w:szCs w:val="28"/>
        </w:rPr>
        <w:t>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774E4A" w:rsidRDefault="00774E4A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74E4A" w:rsidRDefault="00774E4A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74E4A" w:rsidRDefault="00774E4A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88395A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B415E0" w:rsidRPr="0088395A">
        <w:rPr>
          <w:rFonts w:ascii="Times New Roman" w:hAnsi="Times New Roman"/>
          <w:sz w:val="28"/>
          <w:szCs w:val="28"/>
        </w:rPr>
        <w:t>один из заместителей директора, в должностной инструкции которого данное замещение предусмотрено.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</w:t>
      </w:r>
      <w:r w:rsidR="00B737E9" w:rsidRPr="00F35D49">
        <w:rPr>
          <w:rFonts w:ascii="Times New Roman" w:hAnsi="Times New Roman"/>
          <w:sz w:val="28"/>
          <w:szCs w:val="28"/>
        </w:rPr>
        <w:lastRenderedPageBreak/>
        <w:t>соответствии с действующим законодательством</w:t>
      </w:r>
      <w:r w:rsidR="0011091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774E4A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Привлекать по согласованию с начальником Отдела культуры специалистов сторонних организаций различных форм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lastRenderedPageBreak/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за: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lastRenderedPageBreak/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754580" w:rsidRPr="00E96F40">
        <w:rPr>
          <w:rFonts w:ascii="Times New Roman" w:hAnsi="Times New Roman"/>
          <w:sz w:val="28"/>
          <w:szCs w:val="28"/>
        </w:rPr>
        <w:t>е</w:t>
      </w:r>
      <w:r w:rsidR="00774E4A">
        <w:rPr>
          <w:rFonts w:ascii="Times New Roman" w:hAnsi="Times New Roman"/>
          <w:sz w:val="28"/>
          <w:szCs w:val="28"/>
        </w:rPr>
        <w:t>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>I</w:t>
      </w:r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28" w:rsidRDefault="00CD5228">
      <w:r>
        <w:separator/>
      </w:r>
    </w:p>
  </w:endnote>
  <w:endnote w:type="continuationSeparator" w:id="0">
    <w:p w:rsidR="00CD5228" w:rsidRDefault="00CD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28" w:rsidRDefault="00CD5228">
      <w:r>
        <w:separator/>
      </w:r>
    </w:p>
  </w:footnote>
  <w:footnote w:type="continuationSeparator" w:id="0">
    <w:p w:rsidR="00CD5228" w:rsidRDefault="00CD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903B0B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903B0B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7A4F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5C39"/>
    <w:rsid w:val="00107079"/>
    <w:rsid w:val="0011016D"/>
    <w:rsid w:val="00110917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17A4F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2353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629D"/>
    <w:rsid w:val="005B7F67"/>
    <w:rsid w:val="005C4849"/>
    <w:rsid w:val="005C7A2C"/>
    <w:rsid w:val="005D6276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5AE7"/>
    <w:rsid w:val="00606048"/>
    <w:rsid w:val="0060737D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541"/>
    <w:rsid w:val="0062174B"/>
    <w:rsid w:val="00622379"/>
    <w:rsid w:val="006234DF"/>
    <w:rsid w:val="006243B4"/>
    <w:rsid w:val="00624F4A"/>
    <w:rsid w:val="00625482"/>
    <w:rsid w:val="00630F27"/>
    <w:rsid w:val="0063205B"/>
    <w:rsid w:val="00632BB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4E4A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E7D08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36AA"/>
    <w:rsid w:val="0088395A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16E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3B0B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876CB"/>
    <w:rsid w:val="00991588"/>
    <w:rsid w:val="00991AE2"/>
    <w:rsid w:val="009921D9"/>
    <w:rsid w:val="00993CF3"/>
    <w:rsid w:val="00993EF3"/>
    <w:rsid w:val="009966D5"/>
    <w:rsid w:val="00996942"/>
    <w:rsid w:val="009A10D1"/>
    <w:rsid w:val="009A258D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C430C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228"/>
    <w:rsid w:val="00CD5397"/>
    <w:rsid w:val="00CE139D"/>
    <w:rsid w:val="00CE45E1"/>
    <w:rsid w:val="00CE74D9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52785"/>
    <w:rsid w:val="00D61B0A"/>
    <w:rsid w:val="00D71084"/>
    <w:rsid w:val="00D724C1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1C89"/>
    <w:rsid w:val="00EC275D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3D0A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877D-4867-47D7-A279-B9E8E505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18</cp:revision>
  <cp:lastPrinted>2022-05-17T14:21:00Z</cp:lastPrinted>
  <dcterms:created xsi:type="dcterms:W3CDTF">2022-05-13T13:17:00Z</dcterms:created>
  <dcterms:modified xsi:type="dcterms:W3CDTF">2022-05-23T06:54:00Z</dcterms:modified>
</cp:coreProperties>
</file>